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831"/>
        <w:tblW w:w="1101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081"/>
        <w:gridCol w:w="992"/>
        <w:gridCol w:w="992"/>
        <w:gridCol w:w="993"/>
        <w:gridCol w:w="992"/>
        <w:gridCol w:w="992"/>
        <w:gridCol w:w="993"/>
        <w:gridCol w:w="992"/>
        <w:gridCol w:w="992"/>
        <w:gridCol w:w="993"/>
      </w:tblGrid>
      <w:tr w:rsidR="00B62DC3" w:rsidRPr="003A2F68" w:rsidTr="00FE3B2D">
        <w:trPr>
          <w:trHeight w:val="655"/>
        </w:trPr>
        <w:tc>
          <w:tcPr>
            <w:tcW w:w="2081" w:type="dxa"/>
            <w:shd w:val="clear" w:color="auto" w:fill="auto"/>
          </w:tcPr>
          <w:p w:rsidR="00B62DC3" w:rsidRPr="003A2F68" w:rsidRDefault="00B62DC3" w:rsidP="00FE3B2D">
            <w:pPr>
              <w:rPr>
                <w:rFonts w:ascii="Calibri" w:hAnsi="Calibri"/>
              </w:rPr>
            </w:pPr>
          </w:p>
        </w:tc>
        <w:tc>
          <w:tcPr>
            <w:tcW w:w="2977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:rsidR="00B62DC3" w:rsidRPr="006D2852" w:rsidRDefault="00B62DC3" w:rsidP="00FE3B2D">
            <w:pPr>
              <w:jc w:val="center"/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 xml:space="preserve">Expected Standard &amp; Average Scaled Score </w:t>
            </w:r>
          </w:p>
        </w:tc>
        <w:tc>
          <w:tcPr>
            <w:tcW w:w="2977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B62DC3" w:rsidRPr="006D2852" w:rsidRDefault="00B62DC3" w:rsidP="00FE3B2D">
            <w:pPr>
              <w:jc w:val="center"/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High</w:t>
            </w:r>
            <w:r>
              <w:rPr>
                <w:rFonts w:cs="Tahoma"/>
                <w:b/>
                <w:sz w:val="22"/>
              </w:rPr>
              <w:t xml:space="preserve"> Standard</w:t>
            </w:r>
            <w:r w:rsidRPr="006D2852">
              <w:rPr>
                <w:rFonts w:cs="Tahoma"/>
                <w:b/>
                <w:sz w:val="22"/>
              </w:rPr>
              <w:t xml:space="preserve"> of Attainment</w:t>
            </w:r>
          </w:p>
        </w:tc>
        <w:tc>
          <w:tcPr>
            <w:tcW w:w="2977" w:type="dxa"/>
            <w:gridSpan w:val="3"/>
            <w:tcBorders>
              <w:left w:val="double" w:sz="4" w:space="0" w:color="auto"/>
            </w:tcBorders>
            <w:shd w:val="clear" w:color="auto" w:fill="auto"/>
          </w:tcPr>
          <w:p w:rsidR="00B62DC3" w:rsidRPr="006D2852" w:rsidRDefault="00B62DC3" w:rsidP="00FE3B2D">
            <w:pPr>
              <w:jc w:val="center"/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Average Progress Score</w:t>
            </w:r>
          </w:p>
        </w:tc>
      </w:tr>
      <w:tr w:rsidR="00B62DC3" w:rsidRPr="003A2F68" w:rsidTr="00FE3B2D">
        <w:trPr>
          <w:trHeight w:val="340"/>
        </w:trPr>
        <w:tc>
          <w:tcPr>
            <w:tcW w:w="2081" w:type="dxa"/>
            <w:shd w:val="clear" w:color="auto" w:fill="auto"/>
          </w:tcPr>
          <w:p w:rsidR="00B62DC3" w:rsidRPr="003A2F68" w:rsidRDefault="00B62DC3" w:rsidP="00FE3B2D">
            <w:pPr>
              <w:rPr>
                <w:rFonts w:ascii="Calibri" w:hAnsi="Calibri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2024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2025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2024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2025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442BA8" w:rsidRDefault="00B62DC3" w:rsidP="00FE3B2D">
            <w:pPr>
              <w:pStyle w:val="Header"/>
              <w:pBdr>
                <w:bottom w:val="none" w:sz="0" w:space="0" w:color="auto"/>
              </w:pBdr>
              <w:tabs>
                <w:tab w:val="clear" w:pos="4320"/>
                <w:tab w:val="clear" w:pos="8640"/>
              </w:tabs>
              <w:spacing w:line="240" w:lineRule="auto"/>
              <w:jc w:val="center"/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</w:pPr>
            <w:r>
              <w:rPr>
                <w:rFonts w:eastAsia="Arial Unicode MS" w:cs="Tahoma"/>
                <w:sz w:val="22"/>
                <w:szCs w:val="22"/>
                <w:bdr w:val="nil"/>
                <w:lang w:val="en-US" w:eastAsia="en-GB"/>
              </w:rPr>
              <w:t>2025</w:t>
            </w:r>
          </w:p>
        </w:tc>
      </w:tr>
      <w:tr w:rsidR="00B62DC3" w:rsidRPr="003A2F68" w:rsidTr="00FE3B2D">
        <w:trPr>
          <w:trHeight w:val="397"/>
        </w:trPr>
        <w:tc>
          <w:tcPr>
            <w:tcW w:w="11012" w:type="dxa"/>
            <w:gridSpan w:val="10"/>
            <w:shd w:val="clear" w:color="auto" w:fill="D9D9D9"/>
          </w:tcPr>
          <w:p w:rsidR="00B62DC3" w:rsidRPr="006D2852" w:rsidRDefault="00B62DC3" w:rsidP="00FE3B2D">
            <w:pPr>
              <w:rPr>
                <w:rFonts w:cs="Tahoma"/>
                <w:b/>
              </w:rPr>
            </w:pPr>
            <w:r w:rsidRPr="006D2852">
              <w:rPr>
                <w:rFonts w:cs="Tahoma"/>
                <w:b/>
                <w:sz w:val="22"/>
              </w:rPr>
              <w:t>Reading (test)</w:t>
            </w:r>
          </w:p>
        </w:tc>
      </w:tr>
      <w:tr w:rsidR="00B62DC3" w:rsidRPr="003A2F68" w:rsidTr="00FE3B2D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School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47%     100.5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59</w:t>
            </w:r>
            <w:r>
              <w:rPr>
                <w:rFonts w:ascii="Calibri" w:hAnsi="Calibri"/>
              </w:rPr>
              <w:t>%    101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59% 103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12.5%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16.3%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-4.3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B62DC3" w:rsidRPr="003A2F68" w:rsidTr="00FE3B2D">
        <w:trPr>
          <w:trHeight w:val="397"/>
        </w:trPr>
        <w:tc>
          <w:tcPr>
            <w:tcW w:w="11012" w:type="dxa"/>
            <w:gridSpan w:val="10"/>
            <w:shd w:val="clear" w:color="auto" w:fill="D9D9D9"/>
          </w:tcPr>
          <w:p w:rsidR="00B62DC3" w:rsidRPr="006D2852" w:rsidRDefault="00B62DC3" w:rsidP="00FE3B2D">
            <w:pPr>
              <w:rPr>
                <w:rFonts w:cs="Tahoma"/>
                <w:b/>
              </w:rPr>
            </w:pPr>
            <w:r w:rsidRPr="006D2852">
              <w:rPr>
                <w:rFonts w:cs="Tahoma"/>
                <w:b/>
                <w:sz w:val="22"/>
              </w:rPr>
              <w:t>Writing (TA)</w:t>
            </w:r>
          </w:p>
        </w:tc>
      </w:tr>
      <w:tr w:rsidR="00B62DC3" w:rsidRPr="003A2F68" w:rsidTr="00FE3B2D">
        <w:trPr>
          <w:trHeight w:val="340"/>
        </w:trPr>
        <w:tc>
          <w:tcPr>
            <w:tcW w:w="2081" w:type="dxa"/>
            <w:shd w:val="clear" w:color="auto" w:fill="auto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School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53%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52%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B62DC3" w:rsidRPr="003A2F68" w:rsidTr="00FE3B2D">
        <w:trPr>
          <w:trHeight w:val="397"/>
        </w:trPr>
        <w:tc>
          <w:tcPr>
            <w:tcW w:w="11012" w:type="dxa"/>
            <w:gridSpan w:val="10"/>
            <w:shd w:val="clear" w:color="auto" w:fill="D9D9D9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>
              <w:rPr>
                <w:rFonts w:cs="Tahoma"/>
                <w:b/>
                <w:sz w:val="22"/>
              </w:rPr>
              <w:t>EGPS</w:t>
            </w:r>
            <w:r w:rsidRPr="006D2852">
              <w:rPr>
                <w:rFonts w:cs="Tahoma"/>
                <w:b/>
                <w:sz w:val="22"/>
              </w:rPr>
              <w:t xml:space="preserve"> (test)</w:t>
            </w:r>
          </w:p>
        </w:tc>
      </w:tr>
      <w:tr w:rsidR="00B62DC3" w:rsidRPr="003A2F68" w:rsidTr="00FE3B2D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School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53%   102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64%    103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59% 102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B62DC3" w:rsidRPr="003A2F68" w:rsidTr="00FE3B2D">
        <w:trPr>
          <w:trHeight w:val="397"/>
        </w:trPr>
        <w:tc>
          <w:tcPr>
            <w:tcW w:w="11012" w:type="dxa"/>
            <w:gridSpan w:val="10"/>
            <w:shd w:val="clear" w:color="auto" w:fill="D9D9D9"/>
          </w:tcPr>
          <w:p w:rsidR="00B62DC3" w:rsidRPr="003A2F68" w:rsidRDefault="00B62DC3" w:rsidP="00FE3B2D">
            <w:pPr>
              <w:rPr>
                <w:rFonts w:ascii="Calibri" w:hAnsi="Calibri"/>
              </w:rPr>
            </w:pPr>
            <w:r w:rsidRPr="006D2852">
              <w:rPr>
                <w:rFonts w:cs="Tahoma"/>
                <w:b/>
                <w:sz w:val="22"/>
              </w:rPr>
              <w:t>Maths (test)</w:t>
            </w:r>
          </w:p>
        </w:tc>
      </w:tr>
      <w:tr w:rsidR="00B62DC3" w:rsidRPr="003A2F68" w:rsidTr="00FE3B2D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School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43%     99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53%     100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50%   98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4.5%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6.5%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-4.9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B62DC3" w:rsidRPr="003A2F68" w:rsidTr="00FE3B2D">
        <w:trPr>
          <w:trHeight w:val="397"/>
        </w:trPr>
        <w:tc>
          <w:tcPr>
            <w:tcW w:w="11012" w:type="dxa"/>
            <w:gridSpan w:val="10"/>
            <w:shd w:val="clear" w:color="auto" w:fill="D9D9D9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</w:rPr>
            </w:pPr>
            <w:r w:rsidRPr="006D2852">
              <w:rPr>
                <w:rFonts w:cs="Tahoma"/>
                <w:b/>
                <w:sz w:val="22"/>
              </w:rPr>
              <w:t>W/R/M Combined</w:t>
            </w:r>
          </w:p>
        </w:tc>
      </w:tr>
      <w:tr w:rsidR="00B62DC3" w:rsidRPr="003A2F68" w:rsidTr="00FE3B2D">
        <w:trPr>
          <w:trHeight w:val="340"/>
        </w:trPr>
        <w:tc>
          <w:tcPr>
            <w:tcW w:w="2081" w:type="dxa"/>
            <w:shd w:val="clear" w:color="auto" w:fill="auto"/>
            <w:vAlign w:val="center"/>
          </w:tcPr>
          <w:p w:rsidR="00B62DC3" w:rsidRPr="006D2852" w:rsidRDefault="00B62DC3" w:rsidP="00FE3B2D">
            <w:pPr>
              <w:rPr>
                <w:rFonts w:cs="Tahoma"/>
                <w:b/>
                <w:sz w:val="22"/>
              </w:rPr>
            </w:pPr>
            <w:r w:rsidRPr="006D2852">
              <w:rPr>
                <w:rFonts w:cs="Tahoma"/>
                <w:b/>
                <w:sz w:val="22"/>
              </w:rPr>
              <w:t>School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0%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0%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62DC3" w:rsidRPr="003A2F68" w:rsidRDefault="00B62DC3" w:rsidP="00FE3B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272CD6" w:rsidRDefault="00FE3B2D">
      <w:r>
        <w:t xml:space="preserve">It is not possible to calculate KS1 to KS2 progress measures for 2023/24 or 2024/25 academic years. This is because there is no KS1 baseline available to calculate primary progress measures for these years, because of </w:t>
      </w:r>
      <w:proofErr w:type="spellStart"/>
      <w:r>
        <w:t>Covid</w:t>
      </w:r>
      <w:proofErr w:type="spellEnd"/>
      <w:r>
        <w:t xml:space="preserve"> disruption. </w:t>
      </w:r>
    </w:p>
    <w:p w:rsidR="00272CD6" w:rsidRDefault="00272CD6">
      <w:bookmarkStart w:id="0" w:name="_GoBack"/>
      <w:bookmarkEnd w:id="0"/>
    </w:p>
    <w:sectPr w:rsidR="00272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C3"/>
    <w:rsid w:val="00272CD6"/>
    <w:rsid w:val="0031003B"/>
    <w:rsid w:val="00B62DC3"/>
    <w:rsid w:val="00FE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3B0EE"/>
  <w15:chartTrackingRefBased/>
  <w15:docId w15:val="{499DFCDA-B218-4816-AD44-F9DBB710D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DC3"/>
    <w:pPr>
      <w:spacing w:after="0" w:line="240" w:lineRule="auto"/>
    </w:pPr>
    <w:rPr>
      <w:rFonts w:ascii="Tahoma" w:eastAsia="Times New Roman" w:hAnsi="Tahoma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62DC3"/>
    <w:pPr>
      <w:pBdr>
        <w:bottom w:val="single" w:sz="4" w:space="5" w:color="auto"/>
      </w:pBdr>
      <w:tabs>
        <w:tab w:val="center" w:pos="4320"/>
        <w:tab w:val="right" w:pos="8640"/>
      </w:tabs>
      <w:spacing w:line="200" w:lineRule="exact"/>
    </w:pPr>
    <w:rPr>
      <w:b/>
      <w:sz w:val="16"/>
      <w:szCs w:val="16"/>
      <w:lang w:val="x-none"/>
    </w:rPr>
  </w:style>
  <w:style w:type="character" w:customStyle="1" w:styleId="HeaderChar">
    <w:name w:val="Header Char"/>
    <w:basedOn w:val="DefaultParagraphFont"/>
    <w:link w:val="Header"/>
    <w:rsid w:val="00B62DC3"/>
    <w:rPr>
      <w:rFonts w:ascii="Tahoma" w:eastAsia="Times New Roman" w:hAnsi="Tahoma" w:cs="Times New Roman"/>
      <w:b/>
      <w:color w:val="000000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</dc:creator>
  <cp:keywords/>
  <dc:description/>
  <cp:lastModifiedBy>Ruth</cp:lastModifiedBy>
  <cp:revision>3</cp:revision>
  <dcterms:created xsi:type="dcterms:W3CDTF">2025-10-06T19:20:00Z</dcterms:created>
  <dcterms:modified xsi:type="dcterms:W3CDTF">2025-10-06T19:33:00Z</dcterms:modified>
</cp:coreProperties>
</file>